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80" w:lineRule="auto"/>
        <w:jc w:val="center"/>
        <w:rPr>
          <w:rFonts w:ascii="微软雅黑" w:hAnsi="微软雅黑" w:eastAsia="微软雅黑" w:cs="微软雅黑"/>
          <w:kern w:val="2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bidi="ar"/>
        </w:rPr>
        <w:t>农业农村部东北平原农业绿色低碳重点实验室</w:t>
      </w:r>
    </w:p>
    <w:p>
      <w:pPr>
        <w:pStyle w:val="5"/>
        <w:widowControl/>
        <w:spacing w:beforeAutospacing="0" w:afterAutospacing="0" w:line="480" w:lineRule="auto"/>
        <w:jc w:val="center"/>
        <w:rPr>
          <w:rFonts w:ascii="微软雅黑" w:hAnsi="微软雅黑" w:eastAsia="微软雅黑" w:cs="微软雅黑"/>
          <w:kern w:val="2"/>
          <w:sz w:val="36"/>
          <w:szCs w:val="36"/>
          <w:lang w:bidi="ar"/>
        </w:rPr>
      </w:pPr>
      <w:r>
        <w:rPr>
          <w:rFonts w:hint="eastAsia" w:ascii="微软雅黑" w:hAnsi="微软雅黑" w:eastAsia="微软雅黑" w:cs="微软雅黑"/>
          <w:kern w:val="2"/>
          <w:sz w:val="36"/>
          <w:szCs w:val="36"/>
          <w:lang w:bidi="ar"/>
        </w:rPr>
        <w:t>开放课题管理办法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微软雅黑" w:hAnsi="微软雅黑" w:eastAsia="微软雅黑" w:cs="微软雅黑"/>
          <w:kern w:val="2"/>
          <w:sz w:val="21"/>
          <w:szCs w:val="21"/>
          <w:lang w:bidi="ar"/>
        </w:rPr>
        <w:t xml:space="preserve">   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为加强学术交流与协同创新，根据《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农业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农村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部重点实验室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管理办法》等相关规定，结合本实验室具体情况，特制定本办法。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微软雅黑"/>
          <w:b/>
          <w:bCs/>
          <w:kern w:val="2"/>
          <w:lang w:bidi="ar"/>
        </w:rPr>
      </w:pPr>
      <w:r>
        <w:rPr>
          <w:rFonts w:hint="eastAsia" w:ascii="仿宋" w:hAnsi="仿宋" w:eastAsia="仿宋" w:cs="微软雅黑"/>
          <w:b/>
          <w:bCs/>
          <w:kern w:val="2"/>
          <w:lang w:bidi="ar"/>
        </w:rPr>
        <w:t xml:space="preserve">一、资助范围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1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面向国内外开放，主要支持开展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农业绿色低碳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相关基础研究和技术开发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，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以及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应用基础和交叉学科研究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 xml:space="preserve">。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申请须结合实验室研究方向，主要包括东北平原黑土培肥固碳与协同增效、作物生产系统管理降碳增效、废弃物循环利用与种养结合降碳等。根据实际情况也可以是符合实验室发展方向的课题。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3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实施期限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为2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~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bidi="ar"/>
        </w:rPr>
        <w:t>（一般不超过2年）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年。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微软雅黑"/>
          <w:kern w:val="2"/>
          <w:lang w:bidi="ar"/>
        </w:rPr>
      </w:pPr>
      <w:r>
        <w:rPr>
          <w:rFonts w:hint="eastAsia" w:ascii="仿宋" w:hAnsi="仿宋" w:eastAsia="仿宋" w:cs="微软雅黑"/>
          <w:b/>
          <w:bCs/>
          <w:kern w:val="2"/>
          <w:lang w:bidi="ar"/>
        </w:rPr>
        <w:t>二、申请条件</w:t>
      </w:r>
      <w:r>
        <w:rPr>
          <w:rFonts w:hint="eastAsia" w:ascii="仿宋" w:hAnsi="仿宋" w:eastAsia="仿宋" w:cs="微软雅黑"/>
          <w:kern w:val="2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bookmarkStart w:id="0" w:name="_GoBack"/>
      <w:r>
        <w:rPr>
          <w:rFonts w:ascii="仿宋" w:hAnsi="仿宋" w:eastAsia="仿宋" w:cs="微软雅黑"/>
          <w:kern w:val="2"/>
          <w:sz w:val="21"/>
          <w:szCs w:val="21"/>
          <w:lang w:bidi="ar"/>
        </w:rPr>
        <w:t>1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面向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重点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实验室以外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科研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人员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，优先支持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中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青年科技工作者。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2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申请人一般应具有博士学位或高级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技术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职称。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3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与至少1名重点实验室固定研究人员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联合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申报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。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 xml:space="preserve"> </w:t>
      </w:r>
    </w:p>
    <w:bookmarkEnd w:id="0"/>
    <w:p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微软雅黑"/>
          <w:b/>
          <w:bCs/>
          <w:kern w:val="2"/>
          <w:lang w:bidi="ar"/>
        </w:rPr>
      </w:pPr>
      <w:r>
        <w:rPr>
          <w:rFonts w:hint="eastAsia" w:ascii="仿宋" w:hAnsi="仿宋" w:eastAsia="仿宋" w:cs="微软雅黑"/>
          <w:b/>
          <w:bCs/>
          <w:kern w:val="2"/>
          <w:lang w:bidi="ar"/>
        </w:rPr>
        <w:t>三、申请</w:t>
      </w:r>
      <w:r>
        <w:rPr>
          <w:rFonts w:hint="eastAsia" w:ascii="仿宋" w:hAnsi="仿宋" w:eastAsia="仿宋" w:cs="微软雅黑"/>
          <w:b/>
          <w:bCs/>
          <w:kern w:val="2"/>
          <w:lang w:eastAsia="zh-Hans" w:bidi="ar"/>
        </w:rPr>
        <w:t>与立项</w:t>
      </w:r>
      <w:r>
        <w:rPr>
          <w:rFonts w:hint="eastAsia" w:ascii="仿宋" w:hAnsi="仿宋" w:eastAsia="仿宋" w:cs="微软雅黑"/>
          <w:b/>
          <w:bCs/>
          <w:kern w:val="2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1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申请通知下达后，开始受理申请。申请人需编制课题申请书，申请人担任第一负责人，重点实验室固定人员为第二负责人，提交电子版申请书及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val="en-US" w:eastAsia="zh-Hans" w:bidi="ar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 xml:space="preserve">纸质版申请书。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2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形式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 xml:space="preserve">初审。以下情况不予资助：   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（1）申请手续不完备，申请书填写不符合规定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；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（2）不符合基金资助范围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；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（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3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）已有同类研究或低水平重复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；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（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4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）明显缺乏立论根据，或研究方法、技术路线不清、无法进行评审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。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3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专家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评议：通过初审的课题，</w:t>
      </w:r>
      <w:r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  <w:t>送交实验室相关研究领域的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bidi="ar"/>
        </w:rPr>
        <w:t>2-3名教授</w:t>
      </w:r>
      <w:r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  <w:t xml:space="preserve">进行评议，根据实验室研究方向和现有条件，评议课题研究的必要性和可行性。   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b/>
          <w:bCs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4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根据评审结果，由实验室主任签发立项批准书，通知申请者及其所在单位。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br w:type="textWrapping"/>
      </w:r>
      <w:r>
        <w:rPr>
          <w:rFonts w:hint="eastAsia" w:ascii="仿宋" w:hAnsi="仿宋" w:eastAsia="仿宋" w:cs="微软雅黑"/>
          <w:b/>
          <w:bCs/>
          <w:kern w:val="2"/>
          <w:lang w:bidi="ar"/>
        </w:rPr>
        <w:t>四、执行与管理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 w:cs="微软雅黑"/>
          <w:szCs w:val="21"/>
          <w:lang w:eastAsia="zh-Hans" w:bidi="ar"/>
        </w:rPr>
      </w:pPr>
      <w:r>
        <w:rPr>
          <w:rFonts w:ascii="仿宋" w:hAnsi="仿宋" w:eastAsia="仿宋" w:cs="微软雅黑"/>
          <w:szCs w:val="21"/>
          <w:lang w:bidi="ar"/>
        </w:rPr>
        <w:t>1</w:t>
      </w:r>
      <w:r>
        <w:rPr>
          <w:rFonts w:hint="eastAsia" w:ascii="仿宋" w:hAnsi="仿宋" w:eastAsia="仿宋" w:cs="微软雅黑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szCs w:val="21"/>
          <w:lang w:bidi="ar"/>
        </w:rPr>
        <w:t>课题负责人须在课题中期提交阶段总结</w:t>
      </w:r>
      <w:r>
        <w:rPr>
          <w:rFonts w:hint="eastAsia" w:ascii="仿宋" w:hAnsi="仿宋" w:eastAsia="仿宋" w:cs="微软雅黑"/>
          <w:szCs w:val="21"/>
          <w:lang w:eastAsia="zh-Hans" w:bidi="ar"/>
        </w:rPr>
        <w:t>，</w:t>
      </w:r>
      <w:r>
        <w:rPr>
          <w:rFonts w:ascii="仿宋" w:hAnsi="仿宋" w:eastAsia="仿宋" w:cs="微软雅黑"/>
          <w:szCs w:val="21"/>
          <w:lang w:bidi="ar"/>
        </w:rPr>
        <w:t>对于进展不良</w:t>
      </w:r>
      <w:r>
        <w:rPr>
          <w:rFonts w:hint="eastAsia" w:ascii="仿宋" w:hAnsi="仿宋" w:eastAsia="仿宋" w:cs="微软雅黑"/>
          <w:szCs w:val="21"/>
          <w:lang w:eastAsia="zh-Hans" w:bidi="ar"/>
        </w:rPr>
        <w:t>或</w:t>
      </w:r>
      <w:r>
        <w:rPr>
          <w:rFonts w:ascii="仿宋" w:hAnsi="仿宋" w:eastAsia="仿宋" w:cs="微软雅黑"/>
          <w:szCs w:val="21"/>
          <w:lang w:bidi="ar"/>
        </w:rPr>
        <w:t>不按实验室有关规定执行</w:t>
      </w:r>
      <w:r>
        <w:rPr>
          <w:rFonts w:hint="eastAsia" w:ascii="仿宋" w:hAnsi="仿宋" w:eastAsia="仿宋" w:cs="微软雅黑"/>
          <w:szCs w:val="21"/>
          <w:lang w:bidi="ar"/>
        </w:rPr>
        <w:t>的</w:t>
      </w:r>
      <w:r>
        <w:rPr>
          <w:rFonts w:ascii="仿宋" w:hAnsi="仿宋" w:eastAsia="仿宋" w:cs="微软雅黑"/>
          <w:szCs w:val="21"/>
          <w:lang w:bidi="ar"/>
        </w:rPr>
        <w:t>开放课题，经</w:t>
      </w:r>
      <w:r>
        <w:rPr>
          <w:rFonts w:hint="eastAsia" w:ascii="仿宋" w:hAnsi="仿宋" w:eastAsia="仿宋" w:cs="微软雅黑"/>
          <w:szCs w:val="21"/>
          <w:lang w:bidi="ar"/>
        </w:rPr>
        <w:t>室务会研究</w:t>
      </w:r>
      <w:r>
        <w:rPr>
          <w:rFonts w:ascii="仿宋" w:hAnsi="仿宋" w:eastAsia="仿宋" w:cs="微软雅黑"/>
          <w:szCs w:val="21"/>
          <w:lang w:bidi="ar"/>
        </w:rPr>
        <w:t>可中</w:t>
      </w:r>
      <w:r>
        <w:rPr>
          <w:rFonts w:hint="eastAsia" w:ascii="仿宋" w:hAnsi="仿宋" w:eastAsia="仿宋" w:cs="微软雅黑"/>
          <w:szCs w:val="21"/>
          <w:lang w:eastAsia="zh-Hans" w:bidi="ar"/>
        </w:rPr>
        <w:t>止</w:t>
      </w:r>
      <w:r>
        <w:rPr>
          <w:rFonts w:ascii="仿宋" w:hAnsi="仿宋" w:eastAsia="仿宋" w:cs="微软雅黑"/>
          <w:szCs w:val="21"/>
          <w:lang w:bidi="ar"/>
        </w:rPr>
        <w:t>或取消对该课题的资助</w:t>
      </w:r>
      <w:r>
        <w:rPr>
          <w:rFonts w:hint="eastAsia" w:ascii="仿宋" w:hAnsi="仿宋" w:eastAsia="仿宋" w:cs="微软雅黑"/>
          <w:szCs w:val="21"/>
          <w:lang w:eastAsia="zh-Hans" w:bidi="ar"/>
        </w:rPr>
        <w:t>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jc w:val="both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bidi="ar"/>
        </w:rPr>
        <w:t>2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课题实施过程中，原则上不应随意更改原定的研究内容和研究目标。如需变动，须由申请人在课题研究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结束至少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12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个月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前提出申请，报实验室主任审批。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hint="default" w:ascii="仿宋" w:hAnsi="仿宋" w:eastAsia="仿宋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szCs w:val="21"/>
          <w:lang w:bidi="ar"/>
        </w:rPr>
        <w:t>3</w:t>
      </w:r>
      <w:r>
        <w:rPr>
          <w:rFonts w:hint="eastAsia" w:ascii="仿宋" w:hAnsi="仿宋" w:eastAsia="仿宋" w:cs="微软雅黑"/>
          <w:szCs w:val="21"/>
          <w:lang w:val="en-US" w:eastAsia="zh-CN" w:bidi="ar"/>
        </w:rPr>
        <w:t>.</w:t>
      </w:r>
      <w:r>
        <w:rPr>
          <w:rFonts w:ascii="仿宋" w:hAnsi="仿宋" w:eastAsia="仿宋" w:cs="微软雅黑"/>
          <w:szCs w:val="21"/>
          <w:lang w:bidi="ar"/>
        </w:rPr>
        <w:t>开放课题研究期满</w:t>
      </w:r>
      <w:r>
        <w:rPr>
          <w:rFonts w:hint="eastAsia" w:ascii="仿宋" w:hAnsi="仿宋" w:eastAsia="仿宋" w:cs="微软雅黑"/>
          <w:szCs w:val="21"/>
          <w:lang w:eastAsia="zh-Hans" w:bidi="ar"/>
        </w:rPr>
        <w:t>后</w:t>
      </w:r>
      <w:r>
        <w:rPr>
          <w:rFonts w:hint="eastAsia" w:ascii="仿宋" w:hAnsi="仿宋" w:eastAsia="仿宋" w:cs="微软雅黑"/>
          <w:szCs w:val="21"/>
          <w:lang w:bidi="ar"/>
        </w:rPr>
        <w:t>3</w:t>
      </w:r>
      <w:r>
        <w:rPr>
          <w:rFonts w:ascii="仿宋" w:hAnsi="仿宋" w:eastAsia="仿宋" w:cs="微软雅黑"/>
          <w:szCs w:val="21"/>
          <w:lang w:bidi="ar"/>
        </w:rPr>
        <w:t>个月内</w:t>
      </w: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提交结题报告，并附相关的研究成果证明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由学术委员会对课题完成质量和学术水平进行评价。</w:t>
      </w:r>
      <w:r>
        <w:rPr>
          <w:rFonts w:hint="eastAsia" w:ascii="仿宋" w:hAnsi="仿宋" w:eastAsia="仿宋" w:cs="微软雅黑"/>
          <w:color w:val="000000" w:themeColor="text1"/>
          <w:szCs w:val="21"/>
          <w:lang w:val="en-US" w:eastAsia="zh-Hans" w:bidi="ar"/>
          <w14:textFill>
            <w14:solidFill>
              <w14:schemeClr w14:val="tx1"/>
            </w14:solidFill>
          </w14:textFill>
        </w:rPr>
        <w:t>无正当理由而超过研究期限的开放课题，</w:t>
      </w:r>
      <w:r>
        <w:rPr>
          <w:rFonts w:ascii="仿宋" w:hAnsi="仿宋" w:eastAsia="仿宋" w:cs="微软雅黑"/>
          <w:szCs w:val="21"/>
          <w:lang w:bidi="ar"/>
        </w:rPr>
        <w:t>经</w:t>
      </w:r>
      <w:r>
        <w:rPr>
          <w:rFonts w:hint="eastAsia" w:ascii="仿宋" w:hAnsi="仿宋" w:eastAsia="仿宋" w:cs="微软雅黑"/>
          <w:szCs w:val="21"/>
          <w:lang w:bidi="ar"/>
        </w:rPr>
        <w:t>室务会研究</w:t>
      </w:r>
      <w:r>
        <w:rPr>
          <w:rFonts w:ascii="仿宋" w:hAnsi="仿宋" w:eastAsia="仿宋" w:cs="微软雅黑"/>
          <w:szCs w:val="21"/>
          <w:lang w:bidi="ar"/>
        </w:rPr>
        <w:t>可中</w:t>
      </w:r>
      <w:r>
        <w:rPr>
          <w:rFonts w:hint="eastAsia" w:ascii="仿宋" w:hAnsi="仿宋" w:eastAsia="仿宋" w:cs="微软雅黑"/>
          <w:szCs w:val="21"/>
          <w:lang w:eastAsia="zh-Hans" w:bidi="ar"/>
        </w:rPr>
        <w:t>止</w:t>
      </w:r>
      <w:r>
        <w:rPr>
          <w:rFonts w:ascii="仿宋" w:hAnsi="仿宋" w:eastAsia="仿宋" w:cs="微软雅黑"/>
          <w:szCs w:val="21"/>
          <w:lang w:bidi="ar"/>
        </w:rPr>
        <w:t>或取消对该课题的资助</w:t>
      </w:r>
      <w:r>
        <w:rPr>
          <w:rFonts w:hint="eastAsia" w:ascii="仿宋" w:hAnsi="仿宋" w:eastAsia="仿宋" w:cs="微软雅黑"/>
          <w:szCs w:val="21"/>
          <w:lang w:eastAsia="zh-Hans" w:bidi="ar"/>
        </w:rPr>
        <w:t>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 xml:space="preserve">结题要求见第六条。 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微软雅黑"/>
          <w:color w:val="000000" w:themeColor="text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重点</w:t>
      </w: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实验室对完成课题特别优秀者可以批准其连续申请并给予资助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原则上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不超过两次资助</w:t>
      </w: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ascii="Calibri" w:hAnsi="Calibri" w:eastAsia="仿宋" w:cs="Calibri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微软雅黑"/>
          <w:b/>
          <w:bCs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b/>
          <w:bCs/>
          <w:kern w:val="2"/>
          <w:sz w:val="21"/>
          <w:szCs w:val="21"/>
          <w:lang w:bidi="ar"/>
        </w:rPr>
        <w:t>五、经费额度及使用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经费一般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2~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5万元。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</w:pPr>
      <w:r>
        <w:rPr>
          <w:rFonts w:ascii="仿宋" w:hAnsi="仿宋" w:eastAsia="仿宋" w:cs="微软雅黑"/>
          <w:kern w:val="2"/>
          <w:sz w:val="21"/>
          <w:szCs w:val="21"/>
          <w:lang w:eastAsia="zh-Hans" w:bidi="ar"/>
        </w:rPr>
        <w:t>2</w:t>
      </w:r>
      <w:r>
        <w:rPr>
          <w:rFonts w:hint="eastAsia" w:ascii="仿宋" w:hAnsi="仿宋" w:eastAsia="仿宋" w:cs="微软雅黑"/>
          <w:kern w:val="2"/>
          <w:sz w:val="21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开放课题从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实验室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公共经</w:t>
      </w:r>
      <w:r>
        <w:rPr>
          <w:rFonts w:ascii="仿宋" w:hAnsi="仿宋" w:eastAsia="仿宋" w:cs="微软雅黑"/>
          <w:kern w:val="2"/>
          <w:sz w:val="21"/>
          <w:szCs w:val="21"/>
          <w:lang w:bidi="ar"/>
        </w:rPr>
        <w:t>费预算中支出，用于资助开放课题研究，专款专</w:t>
      </w:r>
      <w:r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  <w:t>用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eastAsia="zh-Hans" w:bidi="ar"/>
        </w:rPr>
        <w:t>，项目经费划拨至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bidi="ar"/>
        </w:rPr>
        <w:t>第二负责人</w:t>
      </w:r>
      <w:r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  <w:t>，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eastAsia="zh-Hans" w:bidi="ar"/>
        </w:rPr>
        <w:t>课题主持人负责经费使用，</w:t>
      </w:r>
      <w:r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  <w:t>所有开销在本校财务部门报销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eastAsia="zh-Hans" w:bidi="ar"/>
        </w:rPr>
        <w:t>，</w:t>
      </w:r>
      <w:r>
        <w:rPr>
          <w:rFonts w:hint="eastAsia" w:ascii="仿宋" w:hAnsi="仿宋" w:eastAsia="仿宋" w:cs="微软雅黑"/>
          <w:color w:val="auto"/>
          <w:kern w:val="2"/>
          <w:sz w:val="21"/>
          <w:szCs w:val="21"/>
          <w:lang w:bidi="ar"/>
        </w:rPr>
        <w:t>第二负责人协助实施</w:t>
      </w:r>
      <w:r>
        <w:rPr>
          <w:rFonts w:ascii="仿宋" w:hAnsi="仿宋" w:eastAsia="仿宋" w:cs="微软雅黑"/>
          <w:color w:val="auto"/>
          <w:kern w:val="2"/>
          <w:sz w:val="21"/>
          <w:szCs w:val="21"/>
          <w:lang w:bidi="ar"/>
        </w:rPr>
        <w:t>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 w:cs="微软雅黑"/>
          <w:szCs w:val="21"/>
          <w:lang w:eastAsia="zh-Hans" w:bidi="ar"/>
        </w:rPr>
      </w:pPr>
      <w:r>
        <w:rPr>
          <w:rFonts w:ascii="仿宋" w:hAnsi="仿宋" w:eastAsia="仿宋" w:cs="微软雅黑"/>
          <w:szCs w:val="21"/>
          <w:lang w:bidi="ar"/>
        </w:rPr>
        <w:t>3</w:t>
      </w:r>
      <w:r>
        <w:rPr>
          <w:rFonts w:hint="eastAsia" w:ascii="仿宋" w:hAnsi="仿宋" w:eastAsia="仿宋" w:cs="微软雅黑"/>
          <w:szCs w:val="21"/>
          <w:lang w:val="en-US" w:eastAsia="zh-CN" w:bidi="ar"/>
        </w:rPr>
        <w:t>.</w:t>
      </w:r>
      <w:r>
        <w:rPr>
          <w:rFonts w:ascii="仿宋" w:hAnsi="仿宋" w:eastAsia="仿宋" w:cs="微软雅黑"/>
          <w:szCs w:val="21"/>
          <w:lang w:bidi="ar"/>
        </w:rPr>
        <w:t>开放课题开支范围是与科研工作直接相关的材料费、测试化验加工费、差旅费、会议费、国际合作交流费、出版/文献/信息传播/知识产权事物费、专家咨询费、客座研究人员来</w:t>
      </w:r>
      <w:r>
        <w:rPr>
          <w:rFonts w:hint="eastAsia" w:ascii="仿宋" w:hAnsi="仿宋" w:eastAsia="仿宋" w:cs="微软雅黑"/>
          <w:szCs w:val="21"/>
          <w:lang w:eastAsia="zh-Hans" w:bidi="ar"/>
        </w:rPr>
        <w:t>实验</w:t>
      </w:r>
      <w:r>
        <w:rPr>
          <w:rFonts w:ascii="仿宋" w:hAnsi="仿宋" w:eastAsia="仿宋" w:cs="微软雅黑"/>
          <w:szCs w:val="21"/>
          <w:lang w:bidi="ar"/>
        </w:rPr>
        <w:t>室工作期间的交通及住宿费用等</w:t>
      </w:r>
      <w:r>
        <w:rPr>
          <w:rFonts w:hint="eastAsia" w:ascii="仿宋" w:hAnsi="仿宋" w:eastAsia="仿宋" w:cs="微软雅黑"/>
          <w:szCs w:val="21"/>
          <w:lang w:eastAsia="zh-Hans" w:bidi="ar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微软雅黑"/>
          <w:color w:val="C00000"/>
          <w:szCs w:val="21"/>
          <w:lang w:bidi="ar"/>
        </w:rPr>
      </w:pPr>
      <w:r>
        <w:rPr>
          <w:rFonts w:hint="eastAsia" w:ascii="仿宋" w:hAnsi="仿宋" w:eastAsia="仿宋" w:cs="微软雅黑"/>
          <w:b/>
          <w:bCs/>
          <w:szCs w:val="21"/>
          <w:lang w:bidi="ar"/>
        </w:rPr>
        <w:t>六、成果管理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 w:cs="微软雅黑"/>
          <w:szCs w:val="21"/>
          <w:lang w:bidi="ar"/>
        </w:rPr>
      </w:pPr>
      <w:r>
        <w:rPr>
          <w:rFonts w:ascii="仿宋" w:hAnsi="仿宋" w:eastAsia="仿宋" w:cs="微软雅黑"/>
          <w:szCs w:val="21"/>
          <w:lang w:bidi="ar"/>
        </w:rPr>
        <w:t>1</w:t>
      </w:r>
      <w:r>
        <w:rPr>
          <w:rFonts w:hint="eastAsia" w:ascii="仿宋" w:hAnsi="仿宋" w:eastAsia="仿宋" w:cs="微软雅黑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szCs w:val="21"/>
          <w:lang w:eastAsia="zh-Hans" w:bidi="ar"/>
        </w:rPr>
        <w:t>开放课题</w:t>
      </w:r>
      <w:r>
        <w:rPr>
          <w:rFonts w:ascii="仿宋" w:hAnsi="仿宋" w:eastAsia="仿宋" w:cs="微软雅黑"/>
          <w:szCs w:val="21"/>
          <w:lang w:bidi="ar"/>
        </w:rPr>
        <w:t>资助课题所取得的论文、成果和专利等</w:t>
      </w:r>
      <w:r>
        <w:rPr>
          <w:rFonts w:hint="eastAsia" w:ascii="仿宋" w:hAnsi="仿宋" w:eastAsia="仿宋" w:cs="微软雅黑"/>
          <w:szCs w:val="21"/>
          <w:lang w:eastAsia="zh-Hans" w:bidi="ar"/>
        </w:rPr>
        <w:t>所有</w:t>
      </w:r>
      <w:r>
        <w:rPr>
          <w:rFonts w:ascii="仿宋" w:hAnsi="仿宋" w:eastAsia="仿宋" w:cs="微软雅黑"/>
          <w:szCs w:val="21"/>
          <w:lang w:bidi="ar"/>
        </w:rPr>
        <w:t>研究成果由</w:t>
      </w:r>
      <w:r>
        <w:rPr>
          <w:rFonts w:hint="eastAsia" w:ascii="仿宋" w:hAnsi="仿宋" w:eastAsia="仿宋" w:cs="微软雅黑"/>
          <w:szCs w:val="21"/>
          <w:lang w:eastAsia="zh-Hans" w:bidi="ar"/>
        </w:rPr>
        <w:t>本</w:t>
      </w:r>
      <w:r>
        <w:rPr>
          <w:rFonts w:ascii="仿宋" w:hAnsi="仿宋" w:eastAsia="仿宋" w:cs="微软雅黑"/>
          <w:szCs w:val="21"/>
          <w:lang w:bidi="ar"/>
        </w:rPr>
        <w:t>实验室、</w:t>
      </w:r>
      <w:r>
        <w:rPr>
          <w:rFonts w:hint="eastAsia" w:ascii="仿宋" w:hAnsi="仿宋" w:eastAsia="仿宋" w:cs="微软雅黑"/>
          <w:szCs w:val="21"/>
          <w:lang w:eastAsia="zh-Hans" w:bidi="ar"/>
        </w:rPr>
        <w:t>申请</w:t>
      </w:r>
      <w:r>
        <w:rPr>
          <w:rFonts w:ascii="仿宋" w:hAnsi="仿宋" w:eastAsia="仿宋" w:cs="微软雅黑"/>
          <w:szCs w:val="21"/>
          <w:lang w:bidi="ar"/>
        </w:rPr>
        <w:t>者本人和其所在单位共享。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 w:cs="微软雅黑"/>
          <w:szCs w:val="21"/>
          <w:lang w:eastAsia="zh-Hans" w:bidi="ar"/>
        </w:rPr>
      </w:pPr>
      <w:r>
        <w:rPr>
          <w:rFonts w:ascii="仿宋" w:hAnsi="仿宋" w:eastAsia="仿宋" w:cs="微软雅黑"/>
          <w:szCs w:val="21"/>
          <w:lang w:bidi="ar"/>
        </w:rPr>
        <w:t>2</w:t>
      </w:r>
      <w:r>
        <w:rPr>
          <w:rFonts w:hint="eastAsia" w:ascii="仿宋" w:hAnsi="仿宋" w:eastAsia="仿宋" w:cs="微软雅黑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szCs w:val="21"/>
          <w:lang w:bidi="ar"/>
        </w:rPr>
        <w:t>资助课题公开发表论文成果，申请人应为通讯作者或者第一作者。作者必须包括实验室固定成员，并标注实验室单位:农业农村部</w:t>
      </w:r>
      <w:r>
        <w:rPr>
          <w:rFonts w:hint="eastAsia" w:ascii="仿宋" w:hAnsi="仿宋" w:eastAsia="仿宋" w:cs="微软雅黑"/>
          <w:szCs w:val="21"/>
          <w:lang w:eastAsia="zh-Hans" w:bidi="ar"/>
        </w:rPr>
        <w:t>东北平原农业绿色低碳</w:t>
      </w:r>
      <w:r>
        <w:rPr>
          <w:rFonts w:hint="eastAsia" w:ascii="仿宋" w:hAnsi="仿宋" w:eastAsia="仿宋" w:cs="微软雅黑"/>
          <w:szCs w:val="21"/>
          <w:lang w:bidi="ar"/>
        </w:rPr>
        <w:t>重点实验室</w:t>
      </w:r>
      <w:r>
        <w:rPr>
          <w:rFonts w:hint="eastAsia" w:ascii="仿宋" w:hAnsi="仿宋" w:eastAsia="仿宋" w:cs="微软雅黑"/>
          <w:szCs w:val="21"/>
          <w:lang w:eastAsia="zh-Hans" w:bidi="ar"/>
        </w:rPr>
        <w:t>，黑龙江大庆，</w:t>
      </w:r>
      <w:r>
        <w:rPr>
          <w:rFonts w:ascii="仿宋" w:hAnsi="仿宋" w:eastAsia="仿宋" w:cs="微软雅黑"/>
          <w:szCs w:val="21"/>
          <w:lang w:eastAsia="zh-Hans" w:bidi="ar"/>
        </w:rPr>
        <w:t xml:space="preserve">163319 </w:t>
      </w:r>
      <w:r>
        <w:rPr>
          <w:rFonts w:hint="eastAsia" w:ascii="仿宋" w:hAnsi="仿宋" w:eastAsia="仿宋" w:cs="微软雅黑"/>
          <w:szCs w:val="21"/>
          <w:lang w:eastAsia="zh-Hans" w:bidi="ar"/>
        </w:rPr>
        <w:t>（英文名称为：</w:t>
      </w:r>
      <w:r>
        <w:rPr>
          <w:rFonts w:hint="eastAsia" w:ascii="仿宋" w:hAnsi="仿宋" w:eastAsia="仿宋" w:cs="微软雅黑"/>
          <w:szCs w:val="21"/>
          <w:lang w:bidi="ar"/>
        </w:rPr>
        <w:t>Key Laboratory of Low-carbon Green Agriculture in Northeastern China</w:t>
      </w:r>
      <w:r>
        <w:rPr>
          <w:rFonts w:ascii="仿宋" w:hAnsi="仿宋" w:eastAsia="仿宋" w:cs="微软雅黑"/>
          <w:szCs w:val="21"/>
          <w:lang w:bidi="ar"/>
        </w:rPr>
        <w:t xml:space="preserve"> </w:t>
      </w:r>
      <w:r>
        <w:rPr>
          <w:rFonts w:hint="eastAsia" w:ascii="仿宋" w:hAnsi="仿宋" w:eastAsia="仿宋" w:cs="微软雅黑"/>
          <w:szCs w:val="21"/>
          <w:lang w:eastAsia="zh-Hans" w:bidi="ar"/>
        </w:rPr>
        <w:t>of</w:t>
      </w:r>
      <w:r>
        <w:rPr>
          <w:rFonts w:ascii="仿宋" w:hAnsi="仿宋" w:eastAsia="仿宋" w:cs="微软雅黑"/>
          <w:szCs w:val="21"/>
          <w:lang w:eastAsia="zh-Hans" w:bidi="ar"/>
        </w:rPr>
        <w:t xml:space="preserve"> </w:t>
      </w:r>
      <w:r>
        <w:rPr>
          <w:rFonts w:hint="eastAsia" w:ascii="仿宋" w:hAnsi="仿宋" w:eastAsia="仿宋" w:cs="微软雅黑"/>
          <w:szCs w:val="21"/>
          <w:lang w:bidi="ar"/>
        </w:rPr>
        <w:t>Ministry of Agriculture and Rural Affairs</w:t>
      </w:r>
      <w:r>
        <w:rPr>
          <w:rFonts w:ascii="仿宋" w:hAnsi="仿宋" w:eastAsia="仿宋" w:cs="微软雅黑"/>
          <w:szCs w:val="21"/>
          <w:lang w:bidi="ar"/>
        </w:rPr>
        <w:t xml:space="preserve">, Daqing 163319, </w:t>
      </w:r>
      <w:r>
        <w:rPr>
          <w:rFonts w:ascii="仿宋" w:hAnsi="仿宋" w:eastAsia="仿宋" w:cs="微软雅黑"/>
          <w:szCs w:val="21"/>
          <w:lang w:eastAsia="zh-Hans" w:bidi="ar"/>
        </w:rPr>
        <w:t>C</w:t>
      </w:r>
      <w:r>
        <w:rPr>
          <w:rFonts w:hint="eastAsia" w:ascii="仿宋" w:hAnsi="仿宋" w:eastAsia="仿宋" w:cs="微软雅黑"/>
          <w:szCs w:val="21"/>
          <w:lang w:eastAsia="zh-Hans" w:bidi="ar"/>
        </w:rPr>
        <w:t>hina）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szCs w:val="21"/>
          <w:lang w:bidi="ar"/>
        </w:rPr>
        <w:t>3</w:t>
      </w:r>
      <w:r>
        <w:rPr>
          <w:rFonts w:hint="eastAsia" w:ascii="仿宋" w:hAnsi="仿宋" w:eastAsia="仿宋" w:cs="微软雅黑"/>
          <w:szCs w:val="21"/>
          <w:lang w:val="en-US" w:eastAsia="zh-CN" w:bidi="ar"/>
        </w:rPr>
        <w:t>.</w:t>
      </w:r>
      <w:r>
        <w:rPr>
          <w:rFonts w:hint="eastAsia" w:ascii="仿宋" w:hAnsi="仿宋" w:eastAsia="仿宋" w:cs="微软雅黑"/>
          <w:szCs w:val="21"/>
          <w:lang w:bidi="ar"/>
        </w:rPr>
        <w:t>资助课题公开发表论文须标注“农业农村部</w:t>
      </w:r>
      <w:r>
        <w:rPr>
          <w:rFonts w:hint="eastAsia" w:ascii="仿宋" w:hAnsi="仿宋" w:eastAsia="仿宋" w:cs="微软雅黑"/>
          <w:szCs w:val="21"/>
          <w:lang w:eastAsia="zh-Hans" w:bidi="ar"/>
        </w:rPr>
        <w:t>东北平原农业绿色低碳</w:t>
      </w:r>
      <w:r>
        <w:rPr>
          <w:rFonts w:hint="eastAsia" w:ascii="仿宋" w:hAnsi="仿宋" w:eastAsia="仿宋" w:cs="微软雅黑"/>
          <w:szCs w:val="21"/>
          <w:lang w:bidi="ar"/>
        </w:rPr>
        <w:t>重点实验室开放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LCGA</w:t>
      </w: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NE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”或“supported by Key Laboratory of Low-carbon Green Agriculture in Northeastern China, Ministry of Agriculture and Rural Affairs P. R. China (Grant No.LCGA</w:t>
      </w:r>
      <w:r>
        <w:rPr>
          <w:rFonts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NE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xxx)”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专利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：黑龙江八一农垦大学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须同为专利权人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>获奖成果</w:t>
      </w:r>
      <w:r>
        <w:rPr>
          <w:rFonts w:hint="eastAsia" w:ascii="仿宋" w:hAnsi="仿宋" w:eastAsia="仿宋" w:cs="微软雅黑"/>
          <w:color w:val="000000" w:themeColor="text1"/>
          <w:szCs w:val="21"/>
          <w:lang w:eastAsia="zh-Hans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微软雅黑"/>
          <w:color w:val="000000" w:themeColor="text1"/>
          <w:szCs w:val="21"/>
          <w:lang w:bidi="ar"/>
          <w14:textFill>
            <w14:solidFill>
              <w14:schemeClr w14:val="tx1"/>
            </w14:solidFill>
          </w14:textFill>
        </w:rPr>
        <w:t xml:space="preserve">实验室须为共同获奖单位。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开放课题成果的主要体现方式是发表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论著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发明专利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、技术标准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资助项目结题要求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中文核心期刊发表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论文1篇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在S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EI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期刊上发表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篇论文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或者制定省级标准</w:t>
      </w:r>
      <w:r>
        <w:rPr>
          <w:rFonts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。申请的发明专利可等同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eastAsia="zh-Hans" w:bidi="ar"/>
          <w14:textFill>
            <w14:solidFill>
              <w14:schemeClr w14:val="tx1"/>
            </w14:solidFill>
          </w14:textFill>
        </w:rPr>
        <w:t>中文核心</w:t>
      </w:r>
      <w:r>
        <w:rPr>
          <w:rFonts w:hint="eastAsia" w:ascii="仿宋" w:hAnsi="仿宋" w:eastAsia="仿宋" w:cs="微软雅黑"/>
          <w:color w:val="000000" w:themeColor="text1"/>
          <w:kern w:val="2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学术期刊论文，获批的专利等同于EI论文。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b/>
          <w:bCs/>
          <w:kern w:val="2"/>
          <w:sz w:val="21"/>
          <w:szCs w:val="21"/>
          <w:lang w:bidi="ar"/>
        </w:rPr>
        <w:t>七、附则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 xml:space="preserve"> </w:t>
      </w:r>
    </w:p>
    <w:p>
      <w:pPr>
        <w:pStyle w:val="5"/>
        <w:widowControl/>
        <w:adjustRightInd w:val="0"/>
        <w:snapToGrid w:val="0"/>
        <w:spacing w:beforeAutospacing="0" w:afterAutospacing="0" w:line="360" w:lineRule="auto"/>
        <w:ind w:firstLine="420" w:firstLineChars="200"/>
        <w:rPr>
          <w:rFonts w:ascii="仿宋" w:hAnsi="仿宋" w:eastAsia="仿宋" w:cs="微软雅黑"/>
          <w:kern w:val="2"/>
          <w:sz w:val="21"/>
          <w:szCs w:val="21"/>
          <w:lang w:bidi="ar"/>
        </w:rPr>
      </w:pP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本办法自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发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布之日起执行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，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由农业农村部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东北平原农业绿色低碳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重点实验室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办公室</w:t>
      </w:r>
      <w:r>
        <w:rPr>
          <w:rFonts w:hint="eastAsia" w:ascii="仿宋" w:hAnsi="仿宋" w:eastAsia="仿宋" w:cs="微软雅黑"/>
          <w:kern w:val="2"/>
          <w:sz w:val="21"/>
          <w:szCs w:val="21"/>
          <w:lang w:bidi="ar"/>
        </w:rPr>
        <w:t>负责解释</w:t>
      </w:r>
      <w:r>
        <w:rPr>
          <w:rFonts w:hint="eastAsia" w:ascii="仿宋" w:hAnsi="仿宋" w:eastAsia="仿宋" w:cs="微软雅黑"/>
          <w:kern w:val="2"/>
          <w:sz w:val="21"/>
          <w:szCs w:val="21"/>
          <w:lang w:eastAsia="zh-Hans" w:bidi="ar"/>
        </w:rPr>
        <w:t>。</w:t>
      </w:r>
    </w:p>
    <w:p>
      <w:pPr>
        <w:adjustRightInd w:val="0"/>
        <w:snapToGrid w:val="0"/>
        <w:spacing w:line="360" w:lineRule="auto"/>
        <w:ind w:firstLine="3990" w:firstLineChars="1900"/>
        <w:rPr>
          <w:rFonts w:ascii="仿宋" w:hAnsi="仿宋" w:eastAsia="仿宋" w:cs="微软雅黑"/>
          <w:szCs w:val="21"/>
          <w:lang w:bidi="ar"/>
        </w:rPr>
      </w:pPr>
      <w:r>
        <w:rPr>
          <w:rFonts w:hint="eastAsia" w:ascii="仿宋" w:hAnsi="仿宋" w:eastAsia="仿宋" w:cs="微软雅黑"/>
          <w:szCs w:val="21"/>
          <w:lang w:bidi="ar"/>
        </w:rPr>
        <w:t>农业农村部</w:t>
      </w:r>
      <w:r>
        <w:rPr>
          <w:rFonts w:hint="eastAsia" w:ascii="仿宋" w:hAnsi="仿宋" w:eastAsia="仿宋" w:cs="微软雅黑"/>
          <w:szCs w:val="21"/>
          <w:lang w:eastAsia="zh-Hans" w:bidi="ar"/>
        </w:rPr>
        <w:t>东北平原农业绿色低碳</w:t>
      </w:r>
      <w:r>
        <w:rPr>
          <w:rFonts w:hint="eastAsia" w:ascii="仿宋" w:hAnsi="仿宋" w:eastAsia="仿宋" w:cs="微软雅黑"/>
          <w:szCs w:val="21"/>
          <w:lang w:bidi="ar"/>
        </w:rPr>
        <w:t>重点实验室</w:t>
      </w:r>
    </w:p>
    <w:p>
      <w:pPr>
        <w:adjustRightInd w:val="0"/>
        <w:snapToGrid w:val="0"/>
        <w:spacing w:line="360" w:lineRule="auto"/>
        <w:ind w:firstLine="5250" w:firstLineChars="2500"/>
        <w:rPr>
          <w:rFonts w:ascii="仿宋" w:hAnsi="仿宋" w:eastAsia="仿宋" w:cs="微软雅黑"/>
          <w:szCs w:val="21"/>
          <w:lang w:eastAsia="zh-Hans" w:bidi="ar"/>
        </w:rPr>
      </w:pPr>
      <w:r>
        <w:rPr>
          <w:rFonts w:hint="eastAsia" w:ascii="仿宋" w:hAnsi="仿宋" w:eastAsia="仿宋" w:cs="微软雅黑"/>
          <w:szCs w:val="21"/>
          <w:lang w:bidi="ar"/>
        </w:rPr>
        <w:t>2</w:t>
      </w:r>
      <w:r>
        <w:rPr>
          <w:rFonts w:ascii="仿宋" w:hAnsi="仿宋" w:eastAsia="仿宋" w:cs="微软雅黑"/>
          <w:szCs w:val="21"/>
          <w:lang w:bidi="ar"/>
        </w:rPr>
        <w:t>022</w:t>
      </w:r>
      <w:r>
        <w:rPr>
          <w:rFonts w:hint="eastAsia" w:ascii="仿宋" w:hAnsi="仿宋" w:eastAsia="仿宋" w:cs="微软雅黑"/>
          <w:szCs w:val="21"/>
          <w:lang w:eastAsia="zh-Hans" w:bidi="ar"/>
        </w:rPr>
        <w:t>年</w:t>
      </w:r>
      <w:r>
        <w:rPr>
          <w:rFonts w:hint="eastAsia" w:ascii="仿宋" w:hAnsi="仿宋" w:eastAsia="仿宋" w:cs="微软雅黑"/>
          <w:szCs w:val="21"/>
          <w:lang w:bidi="ar"/>
        </w:rPr>
        <w:t>1</w:t>
      </w:r>
      <w:r>
        <w:rPr>
          <w:rFonts w:ascii="仿宋" w:hAnsi="仿宋" w:eastAsia="仿宋" w:cs="微软雅黑"/>
          <w:szCs w:val="21"/>
          <w:lang w:bidi="ar"/>
        </w:rPr>
        <w:t>1</w:t>
      </w:r>
      <w:r>
        <w:rPr>
          <w:rFonts w:hint="eastAsia" w:ascii="仿宋" w:hAnsi="仿宋" w:eastAsia="仿宋" w:cs="微软雅黑"/>
          <w:szCs w:val="21"/>
          <w:lang w:eastAsia="zh-Hans" w:bidi="ar"/>
        </w:rPr>
        <w:t>月</w:t>
      </w:r>
      <w:r>
        <w:rPr>
          <w:rFonts w:hint="eastAsia" w:ascii="仿宋" w:hAnsi="仿宋" w:eastAsia="仿宋" w:cs="微软雅黑"/>
          <w:szCs w:val="21"/>
          <w:lang w:bidi="ar"/>
        </w:rPr>
        <w:t>1</w:t>
      </w:r>
      <w:r>
        <w:rPr>
          <w:rFonts w:ascii="仿宋" w:hAnsi="仿宋" w:eastAsia="仿宋" w:cs="微软雅黑"/>
          <w:szCs w:val="21"/>
          <w:lang w:bidi="ar"/>
        </w:rPr>
        <w:t>0</w:t>
      </w:r>
      <w:r>
        <w:rPr>
          <w:rFonts w:hint="eastAsia" w:ascii="仿宋" w:hAnsi="仿宋" w:eastAsia="仿宋" w:cs="微软雅黑"/>
          <w:szCs w:val="21"/>
          <w:lang w:eastAsia="zh-Hans" w:bidi="ar"/>
        </w:rPr>
        <w:t>日</w:t>
      </w:r>
    </w:p>
    <w:p>
      <w:pPr>
        <w:adjustRightInd w:val="0"/>
        <w:snapToGrid w:val="0"/>
        <w:spacing w:line="360" w:lineRule="auto"/>
        <w:rPr>
          <w:rFonts w:ascii="仿宋" w:hAnsi="仿宋" w:eastAsia="仿宋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YzdlMjBjY2RiMzc2NDVjZTZkMDA3Nzc2ODYzZDQifQ=="/>
  </w:docVars>
  <w:rsids>
    <w:rsidRoot w:val="7EAF5FCC"/>
    <w:rsid w:val="005A323C"/>
    <w:rsid w:val="007068EF"/>
    <w:rsid w:val="00CD0060"/>
    <w:rsid w:val="00D66DE4"/>
    <w:rsid w:val="00DC0B5A"/>
    <w:rsid w:val="00F40A58"/>
    <w:rsid w:val="066F6E3E"/>
    <w:rsid w:val="09C33728"/>
    <w:rsid w:val="0ADF0A36"/>
    <w:rsid w:val="0EAB257D"/>
    <w:rsid w:val="17602EFE"/>
    <w:rsid w:val="202E2157"/>
    <w:rsid w:val="211F2D12"/>
    <w:rsid w:val="27561C28"/>
    <w:rsid w:val="2FDD2EE6"/>
    <w:rsid w:val="2FE43E28"/>
    <w:rsid w:val="30FD6F01"/>
    <w:rsid w:val="335F6F73"/>
    <w:rsid w:val="33945FB2"/>
    <w:rsid w:val="375659D4"/>
    <w:rsid w:val="3EAE5A4E"/>
    <w:rsid w:val="3EEE37A4"/>
    <w:rsid w:val="43884ABF"/>
    <w:rsid w:val="46020B59"/>
    <w:rsid w:val="476158BE"/>
    <w:rsid w:val="49FC2346"/>
    <w:rsid w:val="4EA07161"/>
    <w:rsid w:val="4ED80FF1"/>
    <w:rsid w:val="50DD0677"/>
    <w:rsid w:val="53AC6B02"/>
    <w:rsid w:val="55D87B28"/>
    <w:rsid w:val="5726041F"/>
    <w:rsid w:val="57811AFA"/>
    <w:rsid w:val="58EF17F7"/>
    <w:rsid w:val="59565A2E"/>
    <w:rsid w:val="5A366BCB"/>
    <w:rsid w:val="5C381321"/>
    <w:rsid w:val="63FF3B51"/>
    <w:rsid w:val="64A54906"/>
    <w:rsid w:val="666176C6"/>
    <w:rsid w:val="66BA2932"/>
    <w:rsid w:val="673E5311"/>
    <w:rsid w:val="68A83BD1"/>
    <w:rsid w:val="6A694D9B"/>
    <w:rsid w:val="6E7D3DE9"/>
    <w:rsid w:val="745A5E80"/>
    <w:rsid w:val="7C492337"/>
    <w:rsid w:val="7DEAF9A3"/>
    <w:rsid w:val="7EAF5FCC"/>
    <w:rsid w:val="9FEFAFB9"/>
    <w:rsid w:val="AC775828"/>
    <w:rsid w:val="CAFE95B8"/>
    <w:rsid w:val="DF1FBEF1"/>
    <w:rsid w:val="DF577493"/>
    <w:rsid w:val="DFBFD078"/>
    <w:rsid w:val="E9DB1396"/>
    <w:rsid w:val="EF5B2AB8"/>
    <w:rsid w:val="F6F3AE28"/>
    <w:rsid w:val="FAFB0D47"/>
    <w:rsid w:val="FBBF44EC"/>
    <w:rsid w:val="FDBF2BE9"/>
    <w:rsid w:val="FDFDA028"/>
    <w:rsid w:val="FEBB0AA1"/>
    <w:rsid w:val="FEF31CB6"/>
    <w:rsid w:val="FFDFE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1524</Words>
  <Characters>1765</Characters>
  <Lines>13</Lines>
  <Paragraphs>3</Paragraphs>
  <TotalTime>3</TotalTime>
  <ScaleCrop>false</ScaleCrop>
  <LinksUpToDate>false</LinksUpToDate>
  <CharactersWithSpaces>1830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2022-02-21T13:17:00Z</dcterms:created>
  <dc:creator>liuming</dc:creator>
  <cp:lastModifiedBy>L</cp:lastModifiedBy>
  <dcterms:modified xsi:type="dcterms:W3CDTF">2022-12-04T11:20:58Z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E6BA4A9EDD474DA5B9F34093B63DEE67</vt:lpwstr>
  </property>
</Properties>
</file>